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821D1" w:rsidRPr="00B17642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(21.HAFTA)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16-20 ŞUBAT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Orman Dostları: Ağaçlandırma (İzleme Metni)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T.4.1.13. Konuşmacının sözlü olmayan mesajlarını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T.4.4.2. Bir işin işlem basamaklarına ilişkin yönergeler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T.4.4.6. Görselleri ilişkilendirerek bir olayı anlatır.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Bilgisayar, akıllı tahta, ders kitabı, “</w:t>
            </w:r>
            <w:r w:rsidRPr="00B17642">
              <w:rPr>
                <w:rFonts w:cs="Tahoma"/>
                <w:b/>
                <w:sz w:val="18"/>
                <w:szCs w:val="18"/>
              </w:rPr>
              <w:t>Orman Dostları: Ağaçlandırma (İzleme Metni)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'Ağaçların canlılar ve bizler için önemi nedir?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Orman Dostları: Ağaçlandırma (İzleme Metni) </w:t>
            </w:r>
            <w:r w:rsidRPr="00B17642">
              <w:rPr>
                <w:rFonts w:cs="Tahoma"/>
                <w:sz w:val="18"/>
                <w:szCs w:val="18"/>
              </w:rPr>
              <w:t xml:space="preserve">Görseller incelenir konusu tahmin edip söylenir.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Orman Dostları: Ağaçlandırma (İzleme Metni) </w:t>
            </w:r>
            <w:r w:rsidRPr="00B17642">
              <w:rPr>
                <w:rFonts w:cs="Tahoma"/>
                <w:sz w:val="18"/>
                <w:szCs w:val="18"/>
              </w:rPr>
              <w:t>İzletilir.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151)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152) Metnin konusu ve ana fikri yazılır. Olayların oluş sırası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148) Yazım yanlışları etkinliği yapılır.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154) Yazma ve eşleştirme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155) Kroki etkinliği yapılır. Sorular cevaplanır.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156) Benzetme anlamı içeren cümleler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157) Slogan yazma ve afiş tasarlama etkinliği yapılır.</w:t>
            </w:r>
          </w:p>
        </w:tc>
      </w:tr>
    </w:tbl>
    <w:p w:rsidR="00D74EAE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28D8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Haritalar, medya işaretleri ve sembolleri üzerinde durulur.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Öğrencilerin bir aletin kullanılma aşamalarını anlatan broşür hazırlamaları, bir oyunun aşamalarını anlatan kitapçık hazırlamaları ya da yol tarifi yazmaları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Yazdıklarında duygu ve düşüncelerini aktarmaları için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sectPr w:rsidSect="003320F6">
      <w:pgSz w:w="11906" w:h="16838"/>
      <w:pgMar w:top="568" w:right="1417" w:bottom="426" w:left="1417" w:header="283" w:footer="283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